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CESI仿宋-GB13000" w:hAnsi="CESI仿宋-GB13000" w:eastAsia="CESI仿宋-GB13000" w:cs="CESI仿宋-GB13000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w w:val="95"/>
          <w:kern w:val="0"/>
          <w:sz w:val="44"/>
          <w:szCs w:val="44"/>
          <w:lang w:val="en-US" w:eastAsia="zh-CN"/>
        </w:rPr>
        <w:t>保定市机器人智能设计挑战赛优秀组织单位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（排名不分先后）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莲池区教育和体育局          竞秀区教育和体育局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河北保定师范附属学校        保定市高新区实验学校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北京师范大学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保定实验学校    保定市竞秀学校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保定市莲池区第一实验中学    保定市厚福盈小学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保定市新秀学校              保定市莲池区爱和城学校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安国市实验小学              安国市药兴学校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 xml:space="preserve">安国市关汉卿小学            河北大学幼儿园     </w:t>
      </w:r>
    </w:p>
    <w:p>
      <w:pPr>
        <w:widowControl/>
        <w:tabs>
          <w:tab w:val="left" w:pos="2931"/>
          <w:tab w:val="center" w:pos="4153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保定铁路幼儿园              保定市新华幼儿园</w:t>
      </w:r>
    </w:p>
    <w:p>
      <w:pPr>
        <w:widowControl/>
        <w:tabs>
          <w:tab w:val="center" w:pos="4153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蠡县第二实验小学            曲阳县潮悦小学</w:t>
      </w:r>
    </w:p>
    <w:p>
      <w:pPr>
        <w:widowControl/>
        <w:tabs>
          <w:tab w:val="center" w:pos="4153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易县第一小学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 xml:space="preserve">                望都县第一实验小学</w:t>
      </w:r>
    </w:p>
    <w:p>
      <w:pPr>
        <w:widowControl/>
        <w:tabs>
          <w:tab w:val="center" w:pos="4153"/>
        </w:tabs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保定市永华南路小学          河北先锋机械厂子弟学校</w:t>
      </w: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51EB"/>
    <w:rsid w:val="5BC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2024-12-10T01:39:00Z</dcterms:created>
  <dc:creator>杨志娟520</dc:creator>
  <cp:lastModifiedBy>杨志娟520</cp:lastModifiedBy>
  <dcterms:modified xsi:type="dcterms:W3CDTF">2024-12-10T01:43:40Z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