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2024“科创中国”试点城市（保定）建设项目榜单设置及申报条件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一、“科创中国”先导技术示范榜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在保定市“7+20+N”主导产业体系内，能够代表本领域发展前沿水平，面向产业需求具有开创性突破、市场带动力强、商业潜力大，具有可转化、可转移、可交易和产业发展先导意义的技术成果。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1.技术成果已在“科创中国”保定城市样板间和科创中国“保定云”两个平台发布或推介。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2.技术具有创新性、战略性、引领性、突破性，达到一定成熟度。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3.技术可转化、可转移、可交易，技术拥有者具有转化、推广应用的意愿。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二、“科创中国”优秀企业示范榜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能积极参与“科创中国”试点城市（保定）和创新驱动示范市建设，以科技创新或商业模式创新为支撑，对地方做出突出贡献的科技型企业。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1.在我市注册的科技型企业。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2.企业已入驻“科创中国”保定城市样板间和科创中国“保定云”两个平台。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3.在科技创新领域有自主的科研成果和知识产权。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4.企业提供的产品和服务不属于国家规定的禁止、限制和淘汰类。未发生过重大安全、质量事故和严重环境违法、科研严重失信等违规行为，未列入经营异常名录和严重违法失信企业名单。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三、“科创中国”创新平台示范榜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在技术转移、技术研发、资源共享、孵化企业等方面，具有创新性、贡献度和影响力的创新平台。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1.在我市域内注册的综合类创新平台、科研院所、技术创新服务中心、企业研究开发中心、园区等各类创新平台。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2.组织机制和激励机制健全，人才聚合、技术集成和推动技术交易规范化、市场化、前沿化服务聚力作用显著的优先。</w:t>
      </w:r>
    </w:p>
    <w:p>
      <w:pPr>
        <w:pStyle w:val="2"/>
        <w:rPr>
          <w:rFonts w:hint="eastAsia" w:ascii="黑体" w:hAnsi="黑体" w:eastAsia="黑体" w:cs="黑体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40"/>
          <w:lang w:val="en-US" w:eastAsia="zh-CN" w:bidi="ar-SA"/>
        </w:rPr>
        <w:t>四、“科创中国”海归创新创业示范榜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助力海外人才来保定创新创业，能在科技创新、人才引进、载体建设等方面提供全方位支持的机构。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1.具有留学人员、有海外经历的海外人才在保创新创业发展的创业园、相关企事业单位、高校国际交流合作处等机构。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2.为留学人员、海外人才，在创新创业、加快科技成果转化、提升孵化服务能力等方面做出突出贡献的优先。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五、“科创中国”科普示范榜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面向科普教育基地、科普示范基地、特色科技馆、科普示范社区、学会、协会、研究会等，担负有科普义务，能够自愿为社会和公众提供科普服务，且具备相应工作条件，科普工作成效显著，能发挥较好的示范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1.组织机构健全、产权明晰、遵纪守法、管理规范。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2.有明确的科普工作规划和任务目标。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3.具有开展科普活动的固定场所和科普设备，定期更新科普内容。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4.常年开展科普讲座、展览、培训、咨询等科普活动，得到当地群众的广泛认可和好评。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5.具有较强的持续发展能力，在科学普及、技术推广、生产管理方面具有较强的示范带动作用。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六、“科创中国”优秀学会示范榜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面向市科协业务主管学会和团体会员，选出贡献社会能力、服务会员能力、创新发展能力优异的社会组织。具备以下条件，并能较好完成工作任务：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1.能始终坚持正确的政治方向，认真贯彻执行党的路线、方针、政策，具有爱国主义精神、求实创新精神、拼搏奉献精神、团结协作精神，遵纪守法，严格执行科协系统的各项规定。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2.组织机构健全，活跃度高，在参与市科协中心工作中名列前茅，并做出突出贡献。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3.从“上、中、下”三个方面积极投身保定“科创中国”试点城市建设和创新驱动示范市建设工作。“上”即：“上引”，能主动引入国家级、省级同业学会，为保定品质生活之城建设注入生机动力；“中 ”即：“中联”，能主动联系、联合其他市级学会，广泛开展社会服务活动，取得显著成效；“下”即：“下沉”，能结合学会主责主业，经常性深入基层，与企业或其他单位建立长效机制，持续推进专业行业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七、“科创中国”优秀基层组织示范榜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主要面向驻保高校科协、县（市、区）科协等基层科协组织，能够积极参与“科创中国”试点城市和创新驱动示范市建设，成效显著，具有较强的示范带动作用。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1.有明确的参与开展“科创中国”试点城市和创新驱动示范市建设的工作方案或具体举措。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2.年度工作有目标、有计划、有行动、有成效。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3.在全市“科创中国”试点城市和创新驱动示范市建设活动中主动承担工作，发挥作用。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4.做出被上级认定突出贡献的优先。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八、“科创中国”科技领军人才示范榜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申报者必须热爱祖国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拥护社会主义，遵纪守法、作风正派，业内具有较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好声誉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，并符合下列条件：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道德素质过硬。能够弘扬追求真理、实事求是的科学精神，具有良好的学术道德和学术风气，杜绝学术腐败。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专业贡献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突出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。能够用扎实的专业知识开展本学科、本领域的前沿研究和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具体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实践，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成绩明显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引领作用显著。在促进经济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发展、科技进步、文化繁荣和社会和谐中发挥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示范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发展潜力较大。具有创新的思维，熟悉本学科、本领域最新研究动态，有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较好的发展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潜质。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5.服务意识强。能够积极主动为科技创新提供服务，已入驻两个平台专家人才库。</w:t>
      </w:r>
    </w:p>
    <w:sectPr>
      <w:footerReference r:id="rId3" w:type="default"/>
      <w:pgSz w:w="11906" w:h="16838"/>
      <w:pgMar w:top="1531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TM2MjcxYzVmNjI4MjNlZDZjNWNjNzg5YWE4ODAifQ=="/>
    <w:docVar w:name="KSO_WPS_MARK_KEY" w:val="785ab829-f28b-44c0-9ab1-8ac25b4bef08"/>
  </w:docVars>
  <w:rsids>
    <w:rsidRoot w:val="00000000"/>
    <w:rsid w:val="00BA7841"/>
    <w:rsid w:val="01873F48"/>
    <w:rsid w:val="034A28CB"/>
    <w:rsid w:val="081303C8"/>
    <w:rsid w:val="085F3D5D"/>
    <w:rsid w:val="0A337547"/>
    <w:rsid w:val="0ADE7A2F"/>
    <w:rsid w:val="0E035B87"/>
    <w:rsid w:val="0F893F24"/>
    <w:rsid w:val="10167FC8"/>
    <w:rsid w:val="1BE758E4"/>
    <w:rsid w:val="1D390917"/>
    <w:rsid w:val="1E112B17"/>
    <w:rsid w:val="22C21574"/>
    <w:rsid w:val="238E42BA"/>
    <w:rsid w:val="294F47B1"/>
    <w:rsid w:val="2AC200F0"/>
    <w:rsid w:val="31E26CE5"/>
    <w:rsid w:val="32ED4E36"/>
    <w:rsid w:val="359C5EB5"/>
    <w:rsid w:val="360305E2"/>
    <w:rsid w:val="3C200B8F"/>
    <w:rsid w:val="3EFE1FCA"/>
    <w:rsid w:val="41927C8D"/>
    <w:rsid w:val="449C4117"/>
    <w:rsid w:val="4900579B"/>
    <w:rsid w:val="4A7E723F"/>
    <w:rsid w:val="4FFAF221"/>
    <w:rsid w:val="51F1150D"/>
    <w:rsid w:val="5BFDC9E0"/>
    <w:rsid w:val="5E55018A"/>
    <w:rsid w:val="64772017"/>
    <w:rsid w:val="66835454"/>
    <w:rsid w:val="6A055AA1"/>
    <w:rsid w:val="6D0077C9"/>
    <w:rsid w:val="6D7A68E8"/>
    <w:rsid w:val="6DFA23BC"/>
    <w:rsid w:val="6F2C2DA2"/>
    <w:rsid w:val="6F547DC8"/>
    <w:rsid w:val="6FB7517E"/>
    <w:rsid w:val="70423136"/>
    <w:rsid w:val="72695938"/>
    <w:rsid w:val="73DFEC86"/>
    <w:rsid w:val="76DC35DB"/>
    <w:rsid w:val="77C771F6"/>
    <w:rsid w:val="7B6F0790"/>
    <w:rsid w:val="7DB54FCA"/>
    <w:rsid w:val="7EEF90F2"/>
    <w:rsid w:val="9EBF621A"/>
    <w:rsid w:val="ADED13B1"/>
    <w:rsid w:val="B6F77245"/>
    <w:rsid w:val="D3266AA6"/>
    <w:rsid w:val="D6865BBD"/>
    <w:rsid w:val="DF72813B"/>
    <w:rsid w:val="EFE6FD79"/>
    <w:rsid w:val="F3980717"/>
    <w:rsid w:val="F6FB8E5B"/>
    <w:rsid w:val="F7BFF6AE"/>
    <w:rsid w:val="F7E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3703</Words>
  <Characters>3891</Characters>
  <Lines>0</Lines>
  <Paragraphs>0</Paragraphs>
  <TotalTime>21</TotalTime>
  <ScaleCrop>false</ScaleCrop>
  <LinksUpToDate>false</LinksUpToDate>
  <CharactersWithSpaces>3979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2023-09-23T22:46:00Z</dcterms:created>
  <dc:creator>保定市科协学企部</dc:creator>
  <cp:lastModifiedBy>李丹阳</cp:lastModifiedBy>
  <cp:lastPrinted>2024-11-14T02:12:00Z</cp:lastPrinted>
  <dcterms:modified xsi:type="dcterms:W3CDTF">2024-11-14T14:01:20Z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CA16781709E04D1B815F264F8F510E08_13</vt:lpwstr>
  </property>
</Properties>
</file>